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4BE2C">
      <w:pPr>
        <w:widowControl/>
        <w:shd w:val="clear" w:color="auto" w:fill="FFFFFF"/>
        <w:jc w:val="center"/>
        <w:rPr>
          <w:rFonts w:hint="default" w:ascii="Nimbus Roman No9 L" w:hAnsi="Nimbus Roman No9 L" w:eastAsia="方正小标宋简体" w:cs="Nimbus Roman No9 L"/>
          <w:b w:val="0"/>
          <w:bCs w:val="0"/>
          <w:color w:val="000000"/>
          <w:kern w:val="0"/>
          <w:sz w:val="44"/>
          <w:szCs w:val="44"/>
        </w:rPr>
      </w:pPr>
    </w:p>
    <w:p w14:paraId="4EF1E5C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Nimbus Roman No9 L" w:hAnsi="Nimbus Roman No9 L" w:eastAsia="方正小标宋简体" w:cs="Nimbus Roman No9 L"/>
          <w:b w:val="0"/>
          <w:bCs w:val="0"/>
          <w:color w:val="000000"/>
          <w:kern w:val="0"/>
          <w:sz w:val="44"/>
          <w:szCs w:val="44"/>
          <w:lang w:eastAsia="zh-CN"/>
        </w:rPr>
      </w:pPr>
      <w:r>
        <w:rPr>
          <w:rFonts w:hint="default" w:ascii="Nimbus Roman No9 L" w:hAnsi="Nimbus Roman No9 L" w:eastAsia="方正小标宋简体" w:cs="Nimbus Roman No9 L"/>
          <w:b w:val="0"/>
          <w:bCs w:val="0"/>
          <w:color w:val="000000"/>
          <w:kern w:val="0"/>
          <w:sz w:val="44"/>
          <w:szCs w:val="44"/>
          <w:lang w:eastAsia="zh-CN"/>
        </w:rPr>
        <w:t>天津市滨海新区应急管理局</w:t>
      </w:r>
    </w:p>
    <w:p w14:paraId="7B97122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Nimbus Roman No9 L" w:hAnsi="Nimbus Roman No9 L" w:eastAsia="方正小标宋简体" w:cs="Nimbus Roman No9 L"/>
          <w:b w:val="0"/>
          <w:bCs w:val="0"/>
          <w:color w:val="000000"/>
          <w:kern w:val="0"/>
          <w:sz w:val="44"/>
          <w:szCs w:val="44"/>
          <w:lang w:eastAsia="zh-CN"/>
        </w:rPr>
      </w:pPr>
      <w:r>
        <w:rPr>
          <w:rFonts w:hint="default" w:ascii="Nimbus Roman No9 L" w:hAnsi="Nimbus Roman No9 L" w:eastAsia="方正小标宋简体" w:cs="Nimbus Roman No9 L"/>
          <w:b w:val="0"/>
          <w:bCs w:val="0"/>
          <w:color w:val="000000"/>
          <w:kern w:val="0"/>
          <w:sz w:val="44"/>
          <w:szCs w:val="44"/>
          <w:lang w:val="en" w:eastAsia="zh-CN"/>
        </w:rPr>
        <w:t>202</w:t>
      </w:r>
      <w:r>
        <w:rPr>
          <w:rFonts w:hint="default" w:ascii="Nimbus Roman No9 L" w:hAnsi="Nimbus Roman No9 L" w:eastAsia="方正小标宋简体" w:cs="Nimbus Roman No9 L"/>
          <w:b w:val="0"/>
          <w:bCs w:val="0"/>
          <w:color w:val="000000"/>
          <w:kern w:val="0"/>
          <w:sz w:val="44"/>
          <w:szCs w:val="44"/>
          <w:lang w:val="en-US" w:eastAsia="zh-CN"/>
        </w:rPr>
        <w:t>5年度</w:t>
      </w:r>
      <w:r>
        <w:rPr>
          <w:rFonts w:hint="default" w:ascii="Nimbus Roman No9 L" w:hAnsi="Nimbus Roman No9 L" w:eastAsia="方正小标宋简体" w:cs="Nimbus Roman No9 L"/>
          <w:b w:val="0"/>
          <w:bCs w:val="0"/>
          <w:color w:val="000000"/>
          <w:kern w:val="0"/>
          <w:sz w:val="44"/>
          <w:szCs w:val="44"/>
        </w:rPr>
        <w:t>政府信息公开工作年度报告</w:t>
      </w:r>
    </w:p>
    <w:p w14:paraId="1932B85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Nimbus Roman No9 L" w:hAnsi="Nimbus Roman No9 L" w:eastAsia="方正小标宋简体" w:cs="Nimbus Roman No9 L"/>
          <w:b w:val="0"/>
          <w:bCs w:val="0"/>
          <w:color w:val="000000"/>
          <w:kern w:val="0"/>
          <w:sz w:val="21"/>
          <w:szCs w:val="21"/>
        </w:rPr>
      </w:pPr>
    </w:p>
    <w:p w14:paraId="488C4604">
      <w:pPr>
        <w:widowControl/>
        <w:shd w:val="clear" w:color="auto" w:fill="FFFFFF"/>
        <w:ind w:firstLine="480"/>
        <w:rPr>
          <w:rFonts w:hint="default" w:ascii="Nimbus Roman No9 L" w:hAnsi="Nimbus Roman No9 L" w:eastAsia="黑体" w:cs="Nimbus Roman No9 L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Nimbus Roman No9 L" w:hAnsi="Nimbus Roman No9 L" w:eastAsia="黑体" w:cs="Nimbus Roman No9 L"/>
          <w:b w:val="0"/>
          <w:bCs w:val="0"/>
          <w:color w:val="000000"/>
          <w:kern w:val="0"/>
          <w:sz w:val="32"/>
          <w:szCs w:val="32"/>
        </w:rPr>
        <w:t>一、总体情况</w:t>
      </w:r>
    </w:p>
    <w:p w14:paraId="04D58EF3">
      <w:pPr>
        <w:widowControl/>
        <w:shd w:val="clear" w:color="auto" w:fill="FFFFFF"/>
        <w:ind w:firstLine="640" w:firstLineChars="200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kern w:val="0"/>
          <w:sz w:val="32"/>
          <w:szCs w:val="32"/>
          <w:lang w:val="en"/>
        </w:rPr>
        <w:t>202</w:t>
      </w:r>
      <w:r>
        <w:rPr>
          <w:rFonts w:hint="default" w:ascii="Nimbus Roman No9 L" w:hAnsi="Nimbus Roman No9 L" w:eastAsia="仿宋_GB2312" w:cs="Nimbus Roman No9 L"/>
          <w:kern w:val="0"/>
          <w:sz w:val="32"/>
          <w:szCs w:val="32"/>
          <w:lang w:val="en-US" w:eastAsia="zh-CN"/>
        </w:rPr>
        <w:t>5</w:t>
      </w:r>
      <w:r>
        <w:rPr>
          <w:rFonts w:hint="default" w:ascii="Nimbus Roman No9 L" w:hAnsi="Nimbus Roman No9 L" w:eastAsia="仿宋_GB2312" w:cs="Nimbus Roman No9 L"/>
          <w:kern w:val="0"/>
          <w:sz w:val="32"/>
          <w:szCs w:val="32"/>
        </w:rPr>
        <w:t>年，滨海新区应急管理局认真贯彻落实《中华人民共和国政府信息公开条例》要求，</w:t>
      </w:r>
      <w:r>
        <w:rPr>
          <w:rFonts w:hint="default" w:ascii="Nimbus Roman No9 L" w:hAnsi="Nimbus Roman No9 L" w:eastAsia="仿宋_GB2312" w:cs="Nimbus Roman No9 L"/>
          <w:kern w:val="0"/>
          <w:sz w:val="32"/>
          <w:szCs w:val="32"/>
          <w:lang w:eastAsia="zh-CN"/>
        </w:rPr>
        <w:t>依法依规开展</w:t>
      </w:r>
      <w:r>
        <w:rPr>
          <w:rFonts w:hint="default" w:ascii="Nimbus Roman No9 L" w:hAnsi="Nimbus Roman No9 L" w:eastAsia="仿宋_GB2312" w:cs="Nimbus Roman No9 L"/>
          <w:kern w:val="0"/>
          <w:sz w:val="32"/>
          <w:szCs w:val="32"/>
        </w:rPr>
        <w:t>政府信息公开工作</w:t>
      </w:r>
      <w:r>
        <w:rPr>
          <w:rFonts w:hint="default" w:ascii="Nimbus Roman No9 L" w:hAnsi="Nimbus Roman No9 L" w:eastAsia="仿宋_GB2312" w:cs="Nimbus Roman No9 L"/>
          <w:kern w:val="0"/>
          <w:sz w:val="32"/>
          <w:szCs w:val="32"/>
          <w:lang w:eastAsia="zh-CN"/>
        </w:rPr>
        <w:t>。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坚持以公开为常态、不公开为例外原则，紧紧围绕区委、区政府中心工作，切实加强政策解读和政务舆情回应，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统筹推进政府信息公开与业务工作深度融合，各项工作取得阶段性成效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。</w:t>
      </w:r>
    </w:p>
    <w:p w14:paraId="18477EC7">
      <w:pPr>
        <w:widowControl/>
        <w:numPr>
          <w:ilvl w:val="0"/>
          <w:numId w:val="1"/>
        </w:numPr>
        <w:shd w:val="clear" w:color="auto" w:fill="FFFFFF"/>
        <w:ind w:firstLine="640" w:firstLineChars="200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主动公开方面。</w:t>
      </w: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2025年，区应急管理局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全年通过各种渠道共发布政府信息</w:t>
      </w:r>
      <w:r>
        <w:rPr>
          <w:rFonts w:hint="default" w:ascii="Nimbus Roman No9 L" w:hAnsi="Nimbus Roman No9 L" w:eastAsia="仿宋_GB2312" w:cs="Nimbus Roman No9 L"/>
          <w:sz w:val="32"/>
          <w:szCs w:val="32"/>
          <w:highlight w:val="none"/>
          <w:lang w:val="en-US" w:eastAsia="zh-CN"/>
        </w:rPr>
        <w:t>654</w:t>
      </w:r>
      <w:r>
        <w:rPr>
          <w:rFonts w:hint="default" w:ascii="Nimbus Roman No9 L" w:hAnsi="Nimbus Roman No9 L" w:eastAsia="仿宋_GB2312" w:cs="Nimbus Roman No9 L"/>
          <w:sz w:val="32"/>
          <w:szCs w:val="32"/>
          <w:highlight w:val="none"/>
        </w:rPr>
        <w:t>条，</w:t>
      </w:r>
      <w:r>
        <w:rPr>
          <w:rFonts w:hint="default" w:ascii="Nimbus Roman No9 L" w:hAnsi="Nimbus Roman No9 L" w:eastAsia="仿宋_GB2312" w:cs="Nimbus Roman No9 L"/>
          <w:sz w:val="32"/>
          <w:szCs w:val="32"/>
          <w:highlight w:val="none"/>
          <w:lang w:eastAsia="zh-CN"/>
        </w:rPr>
        <w:t>其中通过门户网站公开</w:t>
      </w:r>
      <w:r>
        <w:rPr>
          <w:rFonts w:hint="default" w:ascii="Nimbus Roman No9 L" w:hAnsi="Nimbus Roman No9 L" w:eastAsia="仿宋_GB2312" w:cs="Nimbus Roman No9 L"/>
          <w:sz w:val="32"/>
          <w:szCs w:val="32"/>
          <w:highlight w:val="none"/>
          <w:lang w:val="en-US" w:eastAsia="zh-CN"/>
        </w:rPr>
        <w:t>239条，政务新媒体公开415条。</w:t>
      </w:r>
      <w:r>
        <w:rPr>
          <w:rFonts w:hint="default" w:ascii="Nimbus Roman No9 L" w:hAnsi="Nimbus Roman No9 L" w:eastAsia="仿宋_GB2312" w:cs="Nimbus Roman No9 L"/>
          <w:sz w:val="32"/>
          <w:szCs w:val="32"/>
          <w:highlight w:val="none"/>
          <w:lang w:eastAsia="zh-CN"/>
        </w:rPr>
        <w:t>主要反映区应急管理局工作动态、应急科普、灾害预警、政策文件、行政处罚等内容，切实保障公众知情权、参与权和监督权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。</w:t>
      </w:r>
    </w:p>
    <w:p w14:paraId="068BAC69">
      <w:pPr>
        <w:widowControl/>
        <w:numPr>
          <w:ilvl w:val="0"/>
          <w:numId w:val="1"/>
        </w:numPr>
        <w:shd w:val="clear" w:color="auto" w:fill="FFFFFF"/>
        <w:ind w:firstLine="640" w:firstLineChars="200"/>
        <w:rPr>
          <w:rFonts w:hint="default" w:ascii="Nimbus Roman No9 L" w:hAnsi="Nimbus Roman No9 L" w:cs="Nimbus Roman No9 L"/>
          <w:kern w:val="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kern w:val="0"/>
          <w:sz w:val="32"/>
          <w:szCs w:val="32"/>
          <w:lang w:eastAsia="zh-CN"/>
        </w:rPr>
        <w:t>依申请公开方面。</w:t>
      </w:r>
      <w:r>
        <w:rPr>
          <w:rFonts w:hint="default" w:ascii="Nimbus Roman No9 L" w:hAnsi="Nimbus Roman No9 L" w:eastAsia="仿宋_GB2312" w:cs="Nimbus Roman No9 L"/>
          <w:kern w:val="0"/>
          <w:sz w:val="32"/>
          <w:szCs w:val="32"/>
          <w:lang w:val="en-US" w:eastAsia="zh-CN"/>
        </w:rPr>
        <w:t>2025年，</w:t>
      </w:r>
      <w:r>
        <w:rPr>
          <w:rFonts w:hint="default" w:ascii="Nimbus Roman No9 L" w:hAnsi="Nimbus Roman No9 L" w:eastAsia="仿宋_GB2312" w:cs="Nimbus Roman No9 L"/>
          <w:kern w:val="0"/>
          <w:sz w:val="32"/>
          <w:szCs w:val="32"/>
          <w:lang w:eastAsia="zh-CN"/>
        </w:rPr>
        <w:t>区应急管理局共受理政府</w:t>
      </w:r>
      <w:r>
        <w:rPr>
          <w:rFonts w:hint="default" w:ascii="Nimbus Roman No9 L" w:hAnsi="Nimbus Roman No9 L" w:eastAsia="仿宋_GB2312" w:cs="Nimbus Roman No9 L"/>
          <w:kern w:val="0"/>
          <w:sz w:val="32"/>
          <w:szCs w:val="32"/>
        </w:rPr>
        <w:t>信息公开申请</w:t>
      </w:r>
      <w:r>
        <w:rPr>
          <w:rFonts w:hint="default" w:ascii="Nimbus Roman No9 L" w:hAnsi="Nimbus Roman No9 L" w:eastAsia="仿宋_GB2312" w:cs="Nimbus Roman No9 L"/>
          <w:kern w:val="0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Nimbus Roman No9 L" w:hAnsi="Nimbus Roman No9 L" w:eastAsia="仿宋_GB2312" w:cs="Nimbus Roman No9 L"/>
          <w:kern w:val="0"/>
          <w:sz w:val="32"/>
          <w:szCs w:val="32"/>
        </w:rPr>
        <w:t>条，</w:t>
      </w:r>
      <w:r>
        <w:rPr>
          <w:rFonts w:hint="default" w:ascii="Nimbus Roman No9 L" w:hAnsi="Nimbus Roman No9 L" w:eastAsia="仿宋_GB2312" w:cs="Nimbus Roman No9 L"/>
          <w:kern w:val="0"/>
          <w:sz w:val="32"/>
          <w:szCs w:val="32"/>
          <w:lang w:eastAsia="zh-CN"/>
        </w:rPr>
        <w:t>其中本年度新收到政府信息公开申请</w:t>
      </w:r>
      <w:r>
        <w:rPr>
          <w:rFonts w:hint="default" w:ascii="Nimbus Roman No9 L" w:hAnsi="Nimbus Roman No9 L" w:eastAsia="仿宋_GB2312" w:cs="Nimbus Roman No9 L"/>
          <w:kern w:val="0"/>
          <w:sz w:val="32"/>
          <w:szCs w:val="32"/>
          <w:lang w:val="en-US" w:eastAsia="zh-CN"/>
        </w:rPr>
        <w:t>13</w:t>
      </w:r>
      <w:bookmarkStart w:id="0" w:name="_GoBack"/>
      <w:bookmarkEnd w:id="0"/>
      <w:r>
        <w:rPr>
          <w:rFonts w:hint="default" w:ascii="Nimbus Roman No9 L" w:hAnsi="Nimbus Roman No9 L" w:eastAsia="仿宋_GB2312" w:cs="Nimbus Roman No9 L"/>
          <w:kern w:val="0"/>
          <w:sz w:val="32"/>
          <w:szCs w:val="32"/>
          <w:lang w:val="en-US" w:eastAsia="zh-CN"/>
        </w:rPr>
        <w:t>条，上一年结转政府信息公开申请11条。已答复办理18条，结转下一年办理6条，</w:t>
      </w:r>
      <w:r>
        <w:rPr>
          <w:rFonts w:hint="default" w:ascii="Nimbus Roman No9 L" w:hAnsi="Nimbus Roman No9 L" w:eastAsia="仿宋_GB2312" w:cs="Nimbus Roman No9 L"/>
          <w:kern w:val="0"/>
          <w:sz w:val="32"/>
          <w:szCs w:val="32"/>
          <w:lang w:eastAsia="zh-CN"/>
        </w:rPr>
        <w:t>均在法定期限内完成答复</w:t>
      </w:r>
      <w:r>
        <w:rPr>
          <w:rFonts w:hint="default" w:ascii="Nimbus Roman No9 L" w:hAnsi="Nimbus Roman No9 L" w:eastAsia="仿宋_GB2312" w:cs="Nimbus Roman No9 L"/>
          <w:kern w:val="0"/>
          <w:sz w:val="32"/>
          <w:szCs w:val="32"/>
        </w:rPr>
        <w:t>。</w:t>
      </w:r>
    </w:p>
    <w:p w14:paraId="38B674E8">
      <w:pPr>
        <w:widowControl/>
        <w:numPr>
          <w:ilvl w:val="0"/>
          <w:numId w:val="1"/>
        </w:numPr>
        <w:shd w:val="clear" w:color="auto" w:fill="FFFFFF"/>
        <w:ind w:firstLine="640" w:firstLineChars="200"/>
        <w:rPr>
          <w:rFonts w:hint="default" w:ascii="Nimbus Roman No9 L" w:hAnsi="Nimbus Roman No9 L" w:cs="Nimbus Roman No9 L"/>
          <w:kern w:val="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kern w:val="0"/>
          <w:sz w:val="32"/>
          <w:szCs w:val="32"/>
          <w:lang w:eastAsia="zh-CN"/>
        </w:rPr>
        <w:t>政府信息管理方面。修订完善政府信息公开目录，明确公开范围、方式和时限。建立健全内容发布、组织保障等体制机制，加强保密审查，严格履行信息审核、发布程序，确保信息发布的准确性。</w:t>
      </w:r>
    </w:p>
    <w:p w14:paraId="157727CC">
      <w:pPr>
        <w:widowControl/>
        <w:numPr>
          <w:ilvl w:val="0"/>
          <w:numId w:val="1"/>
        </w:numPr>
        <w:shd w:val="clear" w:color="auto" w:fill="FFFFFF"/>
        <w:ind w:firstLine="640" w:firstLineChars="200"/>
        <w:rPr>
          <w:rFonts w:hint="default" w:ascii="Nimbus Roman No9 L" w:hAnsi="Nimbus Roman No9 L" w:cs="Nimbus Roman No9 L"/>
          <w:kern w:val="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kern w:val="0"/>
          <w:sz w:val="32"/>
          <w:szCs w:val="32"/>
          <w:lang w:eastAsia="zh-CN"/>
        </w:rPr>
        <w:t>平台建设方面。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充分发挥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政府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网站、微博、微信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公众号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优势，做好信息发布、政策解读和办事服务工作，增强公开实效，提升服务水平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，确保政府网站和政务新媒体安全平稳运行。</w:t>
      </w:r>
    </w:p>
    <w:p w14:paraId="0353341F">
      <w:pPr>
        <w:widowControl/>
        <w:numPr>
          <w:ilvl w:val="0"/>
          <w:numId w:val="1"/>
        </w:numPr>
        <w:shd w:val="clear" w:color="auto" w:fill="FFFFFF"/>
        <w:ind w:firstLine="640" w:firstLineChars="200"/>
        <w:rPr>
          <w:rFonts w:hint="default" w:ascii="Nimbus Roman No9 L" w:hAnsi="Nimbus Roman No9 L" w:cs="Nimbus Roman No9 L"/>
          <w:kern w:val="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监督保障方面。通过定期自查、内部督办等方式，对政府信息公开工作进行全面监督。加大对政府网站和政务新媒体的常态化监管力度，强化运行维护。</w:t>
      </w:r>
    </w:p>
    <w:p w14:paraId="5E8992C7">
      <w:pPr>
        <w:widowControl/>
        <w:shd w:val="clear" w:color="auto" w:fill="FFFFFF"/>
        <w:ind w:firstLine="480"/>
        <w:rPr>
          <w:rFonts w:hint="default" w:ascii="Nimbus Roman No9 L" w:hAnsi="Nimbus Roman No9 L" w:eastAsia="黑体" w:cs="Nimbus Roman No9 L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Nimbus Roman No9 L" w:hAnsi="Nimbus Roman No9 L" w:eastAsia="黑体" w:cs="Nimbus Roman No9 L"/>
          <w:b w:val="0"/>
          <w:bCs w:val="0"/>
          <w:color w:val="000000"/>
          <w:kern w:val="0"/>
          <w:sz w:val="32"/>
          <w:szCs w:val="32"/>
        </w:rPr>
        <w:t>二、主动公开政府信息情况</w:t>
      </w:r>
    </w:p>
    <w:p w14:paraId="1396E2AF">
      <w:pPr>
        <w:widowControl/>
        <w:shd w:val="clear" w:color="auto" w:fill="FFFFFF"/>
        <w:ind w:firstLine="480"/>
        <w:rPr>
          <w:rFonts w:hint="default" w:ascii="Nimbus Roman No9 L" w:hAnsi="Nimbus Roman No9 L" w:eastAsia="宋体" w:cs="Nimbus Roman No9 L"/>
          <w:color w:val="000000"/>
          <w:kern w:val="0"/>
          <w:sz w:val="24"/>
          <w:szCs w:val="24"/>
        </w:rPr>
      </w:pPr>
    </w:p>
    <w:tbl>
      <w:tblPr>
        <w:tblStyle w:val="2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6083D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D6288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第二十条第（一）项</w:t>
            </w:r>
          </w:p>
        </w:tc>
      </w:tr>
      <w:tr w14:paraId="49076C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784974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F7345A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45B59B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6FBCE5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现行有效件数</w:t>
            </w:r>
          </w:p>
        </w:tc>
      </w:tr>
      <w:tr w14:paraId="6C12D1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4F4403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CDF8B4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　　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6DA8F7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 　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719E52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0A77C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53A919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7D8B94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　　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70CE4A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 　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EA338C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1760D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3BF67A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第二十条第（五）项</w:t>
            </w:r>
          </w:p>
        </w:tc>
      </w:tr>
      <w:tr w14:paraId="56CE3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F71576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7E1D48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本年处理决定数量</w:t>
            </w:r>
          </w:p>
        </w:tc>
      </w:tr>
      <w:tr w14:paraId="5E40A9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E3D390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5CDAF1">
            <w:pPr>
              <w:widowControl/>
              <w:ind w:firstLine="280" w:firstLineChars="100"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5AC510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478710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第二十条第（六）项</w:t>
            </w:r>
          </w:p>
        </w:tc>
      </w:tr>
      <w:tr w14:paraId="2242F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93CCA0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D0B136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本年处理决定数量</w:t>
            </w:r>
          </w:p>
        </w:tc>
      </w:tr>
      <w:tr w14:paraId="60F88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181F41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6FD02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　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285</w:t>
            </w:r>
          </w:p>
        </w:tc>
      </w:tr>
      <w:tr w14:paraId="66FA8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4C76C0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20DC7C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　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484C8B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01106A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第二十条第（八）项</w:t>
            </w:r>
          </w:p>
        </w:tc>
      </w:tr>
      <w:tr w14:paraId="6E9B4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3821F5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F90AE8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本年收费金额（单位：万元）</w:t>
            </w:r>
          </w:p>
        </w:tc>
      </w:tr>
      <w:tr w14:paraId="260ED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3A8CC7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B45504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03402DE8">
      <w:pPr>
        <w:widowControl/>
        <w:shd w:val="clear" w:color="auto" w:fill="FFFFFF"/>
        <w:ind w:firstLine="480"/>
        <w:rPr>
          <w:rFonts w:hint="default" w:ascii="Nimbus Roman No9 L" w:hAnsi="Nimbus Roman No9 L" w:eastAsia="黑体" w:cs="Nimbus Roman No9 L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Nimbus Roman No9 L" w:hAnsi="Nimbus Roman No9 L" w:eastAsia="黑体" w:cs="Nimbus Roman No9 L"/>
          <w:b w:val="0"/>
          <w:bCs w:val="0"/>
          <w:color w:val="000000"/>
          <w:kern w:val="0"/>
          <w:sz w:val="32"/>
          <w:szCs w:val="32"/>
        </w:rPr>
        <w:t>三、收到和处理政府信息公开申请情况</w:t>
      </w:r>
    </w:p>
    <w:p w14:paraId="550CAC87">
      <w:pPr>
        <w:widowControl/>
        <w:shd w:val="clear" w:color="auto" w:fill="FFFFFF"/>
        <w:ind w:firstLine="480"/>
        <w:rPr>
          <w:rFonts w:hint="default" w:ascii="Nimbus Roman No9 L" w:hAnsi="Nimbus Roman No9 L" w:eastAsia="宋体" w:cs="Nimbus Roman No9 L"/>
          <w:color w:val="000000"/>
          <w:kern w:val="0"/>
          <w:sz w:val="24"/>
          <w:szCs w:val="24"/>
        </w:rPr>
      </w:pPr>
    </w:p>
    <w:tbl>
      <w:tblPr>
        <w:tblStyle w:val="2"/>
        <w:tblW w:w="97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25F163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5F9E1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楷体" w:cs="Nimbus Roman No9 L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6424F3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5A2F34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9A57884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3136EF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285C58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EC5775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4ED29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8FDE426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9876F8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69CCB0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商业</w:t>
            </w:r>
          </w:p>
          <w:p w14:paraId="4BE332DE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DEFF51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科研</w:t>
            </w:r>
          </w:p>
          <w:p w14:paraId="26B207E6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6C8D10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AB1DCB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12B582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0B3D525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 w14:paraId="775BB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8E3439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91B3FC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95100B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6C469A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531043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3A0925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A9D06D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36BF2D4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" w:eastAsia="zh-CN"/>
              </w:rPr>
              <w:t>13</w:t>
            </w:r>
          </w:p>
        </w:tc>
      </w:tr>
      <w:tr w14:paraId="7EF27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73E0C6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09AF01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4196FD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927D3E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105953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D773D7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A97EDE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F030141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" w:eastAsia="zh-CN"/>
              </w:rPr>
              <w:t>1</w:t>
            </w:r>
          </w:p>
        </w:tc>
      </w:tr>
      <w:tr w14:paraId="0F26F8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6685A1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15E307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50C521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CECF91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1F114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26347C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139230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48D33A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26CD92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</w:tr>
      <w:tr w14:paraId="15C579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346627C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A9F5B7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default" w:ascii="Nimbus Roman No9 L" w:hAnsi="Nimbus Roman No9 L" w:eastAsia="楷体" w:cs="Nimbus Roman No9 L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04A57D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B2C972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4EBE07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49B185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34675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DAA702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E66D11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0BDE3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0032BF7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ACA57E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B15242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68CD6E5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C170AE4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DE37A3C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CE64F3E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711799F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E96AD2F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0097AC5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74D0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5CFA406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D213247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136CBA7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9B693CF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E2566AE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C2E7C13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F0F9D23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C89213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0304F16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363EDAE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9344779"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500854A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97C3150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E5A793C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7C7D6B0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576DEE7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48ADB20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B63C0D7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9804C05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8ECA737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3C96280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D22F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5F559B3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BF42195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1B53A6C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34F29AC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FE2591D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A9817F9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98DE77E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6167A6D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A33BBC6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1529BF6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B2EC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B08C4B1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8B421BB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7D107EF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1B0379B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A50AEE5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E6C67B4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B24317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75672ED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39143EB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AE5BB01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C5AA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8628926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31A7BA5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2FA07A8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B2638B9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1A86DF2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C177A18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C07F8F1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C10CFE9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F620FB4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615DC28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1DFBE1F"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8D4C6E5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16687A9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191D818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70C8E62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771DA37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81B6CF7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D3D6F5D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FFE0F50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4BA0936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8DA2D6F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8771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57B76F7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FB095EA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28B1209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7DD6F26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0145DD0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2BCA958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57DB25B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92C6BE2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CDDBD9D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1B13217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73437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8A5E074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C14BE4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97968A5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A496A1C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09CC59A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237A1AB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367A22E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BD292D5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54BCA56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45109D7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</w:tr>
      <w:tr w14:paraId="30F55F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F9F8667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B29E51E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CAE3F3A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D80E492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BA6B22A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7FFED65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CD9AFF0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530B706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257009A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64FDE4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18042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DB16EEC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44C0129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CF76529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E0F45EE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818AC85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DEDF5B7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062CCF4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EA14D3B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C7A0289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5D649E6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366E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FABC56A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E3126E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ADE8768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70314E3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CE594DB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E018C82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F0734D2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0358EE0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19B8CE4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7182894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2A2B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B941F2E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5B37681A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E925B71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7C778AB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F52C72F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F7EB718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0F49247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47C7C3A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0DB5A09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9AA94A5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7A119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88AAED5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B9A2748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64FFB5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F0591E8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51CD2A9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803D6F4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5E07650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18A847A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B0BD51A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04F792F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CA01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F9F05BB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25BC73B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6AA2850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BA4AA7E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440C34D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3A198FE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353B49E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4343F7C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88FA559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F4726D3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7AD7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F8D2DFA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F63D425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8C8696">
            <w:pPr>
              <w:widowControl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467A2A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AAFF6BA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2345475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6997E03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F240203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0519F51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57C0DB7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0F702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1098233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A1F6A8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1E74F">
            <w:pPr>
              <w:widowControl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64F063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F58309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878636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4BED31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BD958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F1AAFC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9754BA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0F50F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E969E94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488886C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5D2F0F">
            <w:pPr>
              <w:widowControl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657EBC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8CA714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302936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372080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7E9120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952AD7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DE812D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09082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84E1B20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C1E5D81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CA7694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A1BC22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2C1A4C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DD35DB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E5DA64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502E54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BC52E6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DDB5BE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" w:eastAsia="zh-CN"/>
              </w:rPr>
              <w:t>0</w:t>
            </w:r>
          </w:p>
        </w:tc>
      </w:tr>
      <w:tr w14:paraId="1B294597"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86990A3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2F5727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EC385A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" w:eastAsia="zh-CN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4EC485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E88FD8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8B2785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079E20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2E7A7A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BAC822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" w:eastAsia="zh-CN"/>
              </w:rPr>
              <w:t>8</w:t>
            </w:r>
          </w:p>
        </w:tc>
      </w:tr>
      <w:tr w14:paraId="7C77F4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8D3763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5BE49C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3B1164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B9BA98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91FB23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250296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EDF88E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7FCFC2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</w:tr>
    </w:tbl>
    <w:p w14:paraId="3EFD67DE">
      <w:pPr>
        <w:widowControl/>
        <w:shd w:val="clear" w:color="auto" w:fill="FFFFFF"/>
        <w:jc w:val="center"/>
        <w:rPr>
          <w:rFonts w:hint="default" w:ascii="Nimbus Roman No9 L" w:hAnsi="Nimbus Roman No9 L" w:eastAsia="宋体" w:cs="Nimbus Roman No9 L"/>
          <w:color w:val="000000"/>
          <w:kern w:val="0"/>
          <w:sz w:val="24"/>
          <w:szCs w:val="24"/>
        </w:rPr>
      </w:pPr>
    </w:p>
    <w:p w14:paraId="2FD7E3C2">
      <w:pPr>
        <w:widowControl/>
        <w:shd w:val="clear" w:color="auto" w:fill="FFFFFF"/>
        <w:ind w:firstLine="480"/>
        <w:rPr>
          <w:rFonts w:hint="default" w:ascii="Nimbus Roman No9 L" w:hAnsi="Nimbus Roman No9 L" w:eastAsia="黑体" w:cs="Nimbus Roman No9 L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Nimbus Roman No9 L" w:hAnsi="Nimbus Roman No9 L" w:eastAsia="黑体" w:cs="Nimbus Roman No9 L"/>
          <w:b w:val="0"/>
          <w:bCs w:val="0"/>
          <w:color w:val="000000"/>
          <w:kern w:val="0"/>
          <w:sz w:val="32"/>
          <w:szCs w:val="32"/>
        </w:rPr>
        <w:t>四、政府信息公开行政复议、行政诉讼情况</w:t>
      </w:r>
    </w:p>
    <w:p w14:paraId="70BFA963">
      <w:pPr>
        <w:widowControl/>
        <w:shd w:val="clear" w:color="auto" w:fill="FFFFFF"/>
        <w:jc w:val="center"/>
        <w:rPr>
          <w:rFonts w:hint="default" w:ascii="Nimbus Roman No9 L" w:hAnsi="Nimbus Roman No9 L" w:eastAsia="宋体" w:cs="Nimbus Roman No9 L"/>
          <w:color w:val="000000"/>
          <w:kern w:val="0"/>
          <w:sz w:val="24"/>
          <w:szCs w:val="24"/>
        </w:rPr>
      </w:pPr>
    </w:p>
    <w:tbl>
      <w:tblPr>
        <w:tblStyle w:val="2"/>
        <w:tblW w:w="97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2275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1AE28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4E7F7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行政诉讼</w:t>
            </w:r>
          </w:p>
        </w:tc>
      </w:tr>
      <w:tr w14:paraId="5D7EB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9BB4A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14CF7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5791C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其他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28B81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尚未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88082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B260B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A8738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复议后起诉</w:t>
            </w:r>
          </w:p>
        </w:tc>
      </w:tr>
      <w:tr w14:paraId="72A78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95706E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22A028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90074A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C5104F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08C365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042C5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2BC5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58EEE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其他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9577D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尚未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071F1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E69D0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2F88E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E9E0B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其他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F4CA4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尚未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E902B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总计</w:t>
            </w:r>
          </w:p>
        </w:tc>
      </w:tr>
      <w:tr w14:paraId="13C43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24517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A65AA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1"/>
                <w:szCs w:val="21"/>
                <w:lang w:val="en-US"/>
              </w:rPr>
              <w:t>0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DF623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97742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1"/>
                <w:szCs w:val="21"/>
                <w:lang w:val="en-US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522A4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09A96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1"/>
                <w:szCs w:val="21"/>
                <w:lang w:val="en-US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42D9C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1"/>
                <w:szCs w:val="21"/>
                <w:lang w:val="en-US"/>
              </w:rPr>
              <w:t>0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0260A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1"/>
                <w:szCs w:val="21"/>
                <w:lang w:val="en-US"/>
              </w:rPr>
              <w:t>0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461AB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1"/>
                <w:szCs w:val="21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6A122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1"/>
                <w:szCs w:val="21"/>
                <w:lang w:val="en-US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74520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1"/>
                <w:szCs w:val="21"/>
                <w:lang w:val="en-US"/>
              </w:rPr>
              <w:t>0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E6EC1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1"/>
                <w:szCs w:val="21"/>
                <w:lang w:val="en-US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14156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1"/>
                <w:szCs w:val="21"/>
                <w:lang w:val="en-US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CB67A"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1"/>
                <w:szCs w:val="21"/>
                <w:lang w:val="en-US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C6DDE"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 w:val="21"/>
                <w:szCs w:val="21"/>
                <w:lang w:val="en-US"/>
              </w:rPr>
              <w:t>0</w:t>
            </w:r>
          </w:p>
        </w:tc>
      </w:tr>
    </w:tbl>
    <w:p w14:paraId="1A97D526">
      <w:pPr>
        <w:widowControl/>
        <w:jc w:val="left"/>
        <w:rPr>
          <w:rFonts w:hint="default" w:ascii="Nimbus Roman No9 L" w:hAnsi="Nimbus Roman No9 L" w:eastAsia="宋体" w:cs="Nimbus Roman No9 L"/>
          <w:color w:val="000000"/>
          <w:kern w:val="0"/>
          <w:sz w:val="24"/>
          <w:szCs w:val="24"/>
        </w:rPr>
      </w:pPr>
    </w:p>
    <w:p w14:paraId="61AFF7ED">
      <w:pPr>
        <w:widowControl/>
        <w:shd w:val="clear" w:color="auto" w:fill="FFFFFF"/>
        <w:ind w:firstLine="480"/>
        <w:rPr>
          <w:rFonts w:hint="default" w:ascii="Nimbus Roman No9 L" w:hAnsi="Nimbus Roman No9 L" w:eastAsia="黑体" w:cs="Nimbus Roman No9 L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Nimbus Roman No9 L" w:hAnsi="Nimbus Roman No9 L" w:eastAsia="黑体" w:cs="Nimbus Roman No9 L"/>
          <w:b w:val="0"/>
          <w:bCs w:val="0"/>
          <w:color w:val="000000"/>
          <w:kern w:val="0"/>
          <w:sz w:val="32"/>
          <w:szCs w:val="32"/>
        </w:rPr>
        <w:t>五、存在的主要问题及改进情况</w:t>
      </w:r>
    </w:p>
    <w:p w14:paraId="3C30A7F8">
      <w:pPr>
        <w:widowControl/>
        <w:shd w:val="clear" w:color="auto" w:fill="FFFFFF"/>
        <w:ind w:firstLine="640" w:firstLineChars="200"/>
        <w:rPr>
          <w:rFonts w:hint="default" w:ascii="Nimbus Roman No9 L" w:hAnsi="Nimbus Roman No9 L" w:eastAsia="仿宋_GB2312" w:cs="Nimbus Roman No9 L"/>
          <w:color w:val="000000"/>
          <w:kern w:val="0"/>
          <w:sz w:val="32"/>
          <w:szCs w:val="32"/>
          <w:lang w:eastAsia="zh-CN"/>
        </w:rPr>
      </w:pPr>
      <w:r>
        <w:rPr>
          <w:rFonts w:hint="default" w:ascii="Nimbus Roman No9 L" w:hAnsi="Nimbus Roman No9 L" w:eastAsia="仿宋_GB2312" w:cs="Nimbus Roman No9 L"/>
          <w:color w:val="000000"/>
          <w:kern w:val="0"/>
          <w:sz w:val="32"/>
          <w:szCs w:val="32"/>
        </w:rPr>
        <w:t>202</w:t>
      </w:r>
      <w:r>
        <w:rPr>
          <w:rFonts w:hint="default" w:ascii="Nimbus Roman No9 L" w:hAnsi="Nimbus Roman No9 L" w:eastAsia="仿宋_GB2312" w:cs="Nimbus Roman No9 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Nimbus Roman No9 L" w:hAnsi="Nimbus Roman No9 L" w:eastAsia="仿宋_GB2312" w:cs="Nimbus Roman No9 L"/>
          <w:color w:val="000000"/>
          <w:kern w:val="0"/>
          <w:sz w:val="32"/>
          <w:szCs w:val="32"/>
        </w:rPr>
        <w:t>年度，</w:t>
      </w:r>
      <w:r>
        <w:rPr>
          <w:rFonts w:hint="default" w:ascii="Nimbus Roman No9 L" w:hAnsi="Nimbus Roman No9 L" w:eastAsia="仿宋_GB2312" w:cs="Nimbus Roman No9 L"/>
          <w:color w:val="000000"/>
          <w:kern w:val="0"/>
          <w:sz w:val="32"/>
          <w:szCs w:val="32"/>
          <w:lang w:eastAsia="zh-CN"/>
        </w:rPr>
        <w:t>区应急局政府信息公开工作在区委、区政府的领导下取得一定成效，但也存在一些不足：一是政府信息公开的内容格式不够规范。二是政策文件更新的不够及时。下一步，区应急局将重点做好以下工作：一是强化对政府信息公开工作的重视程度，各部门树立起主动及时公开政府信息的责任意识，切实提高工作质效。对公开的政府信息严把审核关，避免出现格式错误、数据错误、错别字等情况；二是及时更新应急管理部、天津市应急管理局等出台的相关政策文件。三是加强组织领导，规范信息公开流程，严格保密审查，对拟公开的信息严格进行审查，不断提升政务公开能力。</w:t>
      </w:r>
    </w:p>
    <w:p w14:paraId="19EEA826">
      <w:pPr>
        <w:widowControl/>
        <w:numPr>
          <w:ilvl w:val="0"/>
          <w:numId w:val="2"/>
        </w:numPr>
        <w:shd w:val="clear" w:color="auto" w:fill="FFFFFF"/>
        <w:ind w:firstLine="480"/>
        <w:rPr>
          <w:rFonts w:hint="default" w:ascii="Nimbus Roman No9 L" w:hAnsi="Nimbus Roman No9 L" w:eastAsia="黑体" w:cs="Nimbus Roman No9 L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Nimbus Roman No9 L" w:hAnsi="Nimbus Roman No9 L" w:eastAsia="黑体" w:cs="Nimbus Roman No9 L"/>
          <w:b w:val="0"/>
          <w:bCs w:val="0"/>
          <w:color w:val="000000"/>
          <w:kern w:val="0"/>
          <w:sz w:val="32"/>
          <w:szCs w:val="32"/>
        </w:rPr>
        <w:t>其他需要报告的事项</w:t>
      </w:r>
    </w:p>
    <w:p w14:paraId="66C40E48">
      <w:pPr>
        <w:widowControl/>
        <w:shd w:val="clear" w:color="auto" w:fill="FFFFFF"/>
        <w:ind w:firstLine="640" w:firstLineChars="200"/>
        <w:rPr>
          <w:rFonts w:hint="default" w:ascii="Nimbus Roman No9 L" w:hAnsi="Nimbus Roman No9 L" w:cs="Nimbus Roman No9 L"/>
        </w:rPr>
      </w:pPr>
      <w:r>
        <w:rPr>
          <w:rFonts w:hint="default" w:ascii="Nimbus Roman No9 L" w:hAnsi="Nimbus Roman No9 L" w:eastAsia="仿宋_GB2312" w:cs="Nimbus Roman No9 L"/>
          <w:color w:val="000000"/>
          <w:kern w:val="0"/>
          <w:sz w:val="32"/>
          <w:szCs w:val="32"/>
          <w:lang w:eastAsia="zh-CN"/>
        </w:rPr>
        <w:t>202</w:t>
      </w:r>
      <w:r>
        <w:rPr>
          <w:rFonts w:hint="default" w:ascii="Nimbus Roman No9 L" w:hAnsi="Nimbus Roman No9 L" w:eastAsia="仿宋_GB2312" w:cs="Nimbus Roman No9 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Nimbus Roman No9 L" w:hAnsi="Nimbus Roman No9 L" w:eastAsia="仿宋_GB2312" w:cs="Nimbus Roman No9 L"/>
          <w:color w:val="000000"/>
          <w:kern w:val="0"/>
          <w:sz w:val="32"/>
          <w:szCs w:val="32"/>
          <w:lang w:eastAsia="zh-CN"/>
        </w:rPr>
        <w:t>年度政府信息公开行政复议工作中</w:t>
      </w: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“</w:t>
      </w:r>
      <w:r>
        <w:rPr>
          <w:rFonts w:hint="default" w:ascii="Nimbus Roman No9 L" w:hAnsi="Nimbus Roman No9 L" w:eastAsia="仿宋_GB2312" w:cs="Nimbus Roman No9 L"/>
          <w:color w:val="000000"/>
          <w:kern w:val="0"/>
          <w:sz w:val="32"/>
          <w:szCs w:val="32"/>
          <w:lang w:eastAsia="zh-CN"/>
        </w:rPr>
        <w:t>其他结果”</w:t>
      </w:r>
      <w:r>
        <w:rPr>
          <w:rFonts w:hint="default" w:ascii="Nimbus Roman No9 L" w:hAnsi="Nimbus Roman No9 L" w:eastAsia="仿宋_GB2312" w:cs="Nimbus Roman No9 L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Nimbus Roman No9 L" w:hAnsi="Nimbus Roman No9 L" w:eastAsia="仿宋_GB2312" w:cs="Nimbus Roman No9 L"/>
          <w:color w:val="000000"/>
          <w:kern w:val="0"/>
          <w:sz w:val="32"/>
          <w:szCs w:val="32"/>
          <w:lang w:eastAsia="zh-CN"/>
        </w:rPr>
        <w:t>件，</w:t>
      </w:r>
      <w:r>
        <w:rPr>
          <w:rFonts w:hint="default" w:ascii="Nimbus Roman No9 L" w:hAnsi="Nimbus Roman No9 L" w:eastAsia="仿宋_GB2312" w:cs="Nimbus Roman No9 L"/>
          <w:color w:val="000000"/>
          <w:kern w:val="0"/>
          <w:sz w:val="32"/>
          <w:szCs w:val="32"/>
          <w:lang w:val="en-US" w:eastAsia="zh-CN"/>
        </w:rPr>
        <w:t>申请人均撤回复议</w:t>
      </w:r>
      <w:r>
        <w:rPr>
          <w:rFonts w:hint="default" w:ascii="Nimbus Roman No9 L" w:hAnsi="Nimbus Roman No9 L" w:eastAsia="仿宋_GB2312" w:cs="Nimbus Roman No9 L"/>
          <w:color w:val="000000"/>
          <w:kern w:val="0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FD4EBF"/>
    <w:multiLevelType w:val="singleLevel"/>
    <w:tmpl w:val="EBFD4E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BF6A57A"/>
    <w:multiLevelType w:val="singleLevel"/>
    <w:tmpl w:val="FBF6A57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D12BC"/>
    <w:rsid w:val="1BFF8D07"/>
    <w:rsid w:val="27F17304"/>
    <w:rsid w:val="38FB22BD"/>
    <w:rsid w:val="3DFE1BBE"/>
    <w:rsid w:val="3EAB0813"/>
    <w:rsid w:val="3FF77CFD"/>
    <w:rsid w:val="3FFF41C6"/>
    <w:rsid w:val="47B771D1"/>
    <w:rsid w:val="47F77F5B"/>
    <w:rsid w:val="4A5E45F1"/>
    <w:rsid w:val="4EFF2408"/>
    <w:rsid w:val="51FED7AB"/>
    <w:rsid w:val="5BD462C2"/>
    <w:rsid w:val="5EFA7CCD"/>
    <w:rsid w:val="63F928D2"/>
    <w:rsid w:val="67FF1FC5"/>
    <w:rsid w:val="6B5FF4CF"/>
    <w:rsid w:val="6FBB27F8"/>
    <w:rsid w:val="6FDF93D5"/>
    <w:rsid w:val="74D79FE1"/>
    <w:rsid w:val="757DE146"/>
    <w:rsid w:val="77FF9854"/>
    <w:rsid w:val="7F2ACC56"/>
    <w:rsid w:val="7F7D58EC"/>
    <w:rsid w:val="97DDDB2E"/>
    <w:rsid w:val="9D4B5CFF"/>
    <w:rsid w:val="A6DE0A15"/>
    <w:rsid w:val="AA63C173"/>
    <w:rsid w:val="BA7B23C6"/>
    <w:rsid w:val="BDFDD3F5"/>
    <w:rsid w:val="BFFF6E27"/>
    <w:rsid w:val="C527ECA3"/>
    <w:rsid w:val="CD3A9443"/>
    <w:rsid w:val="CDCF1A7A"/>
    <w:rsid w:val="D7306AB2"/>
    <w:rsid w:val="DCEF58B2"/>
    <w:rsid w:val="DFF7E9E8"/>
    <w:rsid w:val="E37A7FDA"/>
    <w:rsid w:val="E9F71EFB"/>
    <w:rsid w:val="EB9F1280"/>
    <w:rsid w:val="EEB72CBC"/>
    <w:rsid w:val="EF75111F"/>
    <w:rsid w:val="EFBAD5EC"/>
    <w:rsid w:val="EFD50488"/>
    <w:rsid w:val="EFDB4142"/>
    <w:rsid w:val="FAE7373D"/>
    <w:rsid w:val="FBFFFA0B"/>
    <w:rsid w:val="FDFB952B"/>
    <w:rsid w:val="FE6FED20"/>
    <w:rsid w:val="FE734873"/>
    <w:rsid w:val="FEFEC000"/>
    <w:rsid w:val="FFFB57F6"/>
    <w:rsid w:val="FFFED957"/>
    <w:rsid w:val="FFFF7E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2014-11-04T04:08:00Z</dcterms:created>
  <dc:creator>Administrator</dc:creator>
  <cp:lastModifiedBy>kylin</cp:lastModifiedBy>
  <cp:lastPrinted>2025-01-19T20:14:00Z</cp:lastPrinted>
  <dcterms:modified xsi:type="dcterms:W3CDTF">2026-01-23T15:32:10Z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E8213C35D2E8FBD0517F716937E9DC47_42</vt:lpwstr>
  </property>
</Properties>
</file>